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29C" w:rsidRDefault="000F329C" w:rsidP="000F329C">
      <w:pPr>
        <w:jc w:val="center"/>
        <w:rPr>
          <w:rFonts w:ascii="Trebuchet MS" w:hAnsi="Trebuchet MS"/>
          <w:b/>
          <w:bCs/>
        </w:rPr>
      </w:pPr>
      <w:r>
        <w:rPr>
          <w:rFonts w:ascii="Trebuchet MS" w:hAnsi="Trebuchet MS"/>
          <w:b/>
          <w:bCs/>
        </w:rPr>
        <w:t>RÈGLEMENT INTÉRIEUR DU LABORATOIRE LLA-CRÉATIS</w:t>
      </w:r>
    </w:p>
    <w:p w:rsidR="000F329C" w:rsidRDefault="000F329C" w:rsidP="000F329C">
      <w:pPr>
        <w:jc w:val="center"/>
        <w:rPr>
          <w:rFonts w:ascii="Trebuchet MS" w:hAnsi="Trebuchet MS"/>
          <w:b/>
          <w:bCs/>
          <w:i/>
          <w:iCs/>
          <w:sz w:val="18"/>
          <w:szCs w:val="18"/>
        </w:rPr>
      </w:pPr>
      <w:r>
        <w:rPr>
          <w:rFonts w:ascii="Trebuchet MS" w:hAnsi="Trebuchet MS"/>
          <w:b/>
          <w:bCs/>
          <w:i/>
          <w:iCs/>
          <w:sz w:val="18"/>
          <w:szCs w:val="18"/>
        </w:rPr>
        <w:t>Validé par le Conseil de laboratoire et l’Assemblée générale de LLA-CRÉATIS de juin 2014 et par la Commission Recherche de l’UT2J le 25 septembre 2014</w:t>
      </w:r>
    </w:p>
    <w:p w:rsidR="000F329C" w:rsidRDefault="000F329C" w:rsidP="000F329C">
      <w:pPr>
        <w:jc w:val="center"/>
        <w:rPr>
          <w:rFonts w:ascii="Trebuchet MS" w:hAnsi="Trebuchet MS"/>
          <w:b/>
          <w:bCs/>
          <w:i/>
          <w:iCs/>
          <w:sz w:val="18"/>
          <w:szCs w:val="18"/>
        </w:rPr>
      </w:pPr>
    </w:p>
    <w:p w:rsidR="000F329C" w:rsidRDefault="000F329C" w:rsidP="000F329C">
      <w:pPr>
        <w:jc w:val="center"/>
        <w:rPr>
          <w:rFonts w:ascii="Trebuchet MS" w:hAnsi="Trebuchet MS"/>
          <w:b/>
          <w:bCs/>
          <w:i/>
          <w:iCs/>
          <w:sz w:val="18"/>
          <w:szCs w:val="18"/>
        </w:rPr>
      </w:pPr>
    </w:p>
    <w:p w:rsidR="000F329C" w:rsidRDefault="000F329C" w:rsidP="000F329C">
      <w:pPr>
        <w:jc w:val="both"/>
        <w:rPr>
          <w:rFonts w:ascii="Trebuchet MS" w:hAnsi="Trebuchet MS"/>
          <w:b/>
          <w:bCs/>
          <w:sz w:val="18"/>
          <w:szCs w:val="18"/>
        </w:rPr>
      </w:pPr>
    </w:p>
    <w:p w:rsidR="000F329C" w:rsidRDefault="000F329C" w:rsidP="000F329C">
      <w:pPr>
        <w:jc w:val="both"/>
        <w:rPr>
          <w:rFonts w:ascii="Trebuchet MS" w:hAnsi="Trebuchet MS"/>
          <w:sz w:val="18"/>
          <w:szCs w:val="18"/>
        </w:rPr>
      </w:pPr>
      <w:bookmarkStart w:id="0" w:name="titre_1_-_equipes_et_responsables_d_equi"/>
      <w:r>
        <w:rPr>
          <w:rFonts w:ascii="Trebuchet MS" w:hAnsi="Trebuchet MS"/>
          <w:b/>
          <w:bCs/>
          <w:sz w:val="18"/>
          <w:szCs w:val="18"/>
        </w:rPr>
        <w:t xml:space="preserve">TITRE 1 – </w:t>
      </w:r>
      <w:bookmarkEnd w:id="0"/>
      <w:r>
        <w:rPr>
          <w:rFonts w:ascii="Trebuchet MS" w:hAnsi="Trebuchet MS"/>
          <w:b/>
          <w:bCs/>
          <w:sz w:val="18"/>
          <w:szCs w:val="18"/>
        </w:rPr>
        <w:t>LE LABORATOIRE ET SES MEMBRES</w:t>
      </w:r>
    </w:p>
    <w:p w:rsidR="000F329C" w:rsidRDefault="000F329C" w:rsidP="000F329C">
      <w:pPr>
        <w:jc w:val="both"/>
        <w:rPr>
          <w:rFonts w:ascii="Trebuchet MS" w:hAnsi="Trebuchet MS"/>
          <w:b/>
          <w:bCs/>
          <w:sz w:val="18"/>
          <w:szCs w:val="18"/>
        </w:rPr>
      </w:pPr>
      <w:bookmarkStart w:id="1" w:name="equipes_et_responsables_d_equipe"/>
      <w:r>
        <w:rPr>
          <w:rFonts w:ascii="Trebuchet MS" w:hAnsi="Trebuchet MS"/>
          <w:b/>
          <w:bCs/>
          <w:sz w:val="18"/>
          <w:szCs w:val="18"/>
        </w:rPr>
        <w:t xml:space="preserve">1.1 – </w:t>
      </w:r>
      <w:bookmarkEnd w:id="1"/>
      <w:r>
        <w:rPr>
          <w:rFonts w:ascii="Trebuchet MS" w:hAnsi="Trebuchet MS"/>
          <w:b/>
          <w:bCs/>
          <w:sz w:val="18"/>
          <w:szCs w:val="18"/>
        </w:rPr>
        <w:t>LE LABORATOIRE</w:t>
      </w:r>
    </w:p>
    <w:p w:rsidR="000F329C" w:rsidRDefault="000F329C" w:rsidP="000F329C">
      <w:pPr>
        <w:jc w:val="both"/>
        <w:rPr>
          <w:rFonts w:ascii="Trebuchet MS" w:hAnsi="Trebuchet MS"/>
          <w:sz w:val="18"/>
          <w:szCs w:val="18"/>
        </w:rPr>
      </w:pPr>
      <w:r>
        <w:rPr>
          <w:rFonts w:ascii="Trebuchet MS" w:hAnsi="Trebuchet MS"/>
          <w:sz w:val="18"/>
          <w:szCs w:val="18"/>
        </w:rPr>
        <w:t xml:space="preserve">Art. 1.1.1 – Le laboratoire (unité de recherche reconnue par le Ministère de la recherche) est une communauté qui partage des intérêts scientifiques clairement définis et met en commun ses ressources (équipements, locaux, finances, personnel administratif) selon des modalités propres. </w:t>
      </w:r>
    </w:p>
    <w:p w:rsidR="000F329C" w:rsidRDefault="000F329C" w:rsidP="000F329C">
      <w:pPr>
        <w:jc w:val="both"/>
        <w:rPr>
          <w:rFonts w:ascii="Trebuchet MS" w:hAnsi="Trebuchet MS"/>
          <w:sz w:val="18"/>
          <w:szCs w:val="18"/>
        </w:rPr>
      </w:pPr>
      <w:r>
        <w:rPr>
          <w:rFonts w:ascii="Trebuchet MS" w:hAnsi="Trebuchet MS"/>
          <w:sz w:val="18"/>
          <w:szCs w:val="18"/>
        </w:rPr>
        <w:t xml:space="preserve">Art. 1.1.2 - La répartition des moyens alloués au laboratoire est décidée en Conseil et mise en œuvre par le directeur (la directrice) de laboratoire assisté d’un Conseil élu. </w:t>
      </w:r>
      <w:bookmarkStart w:id="2" w:name="membre_d_une_equipe"/>
      <w:bookmarkEnd w:id="2"/>
    </w:p>
    <w:p w:rsidR="000F329C" w:rsidRDefault="000F329C" w:rsidP="000F329C">
      <w:pPr>
        <w:jc w:val="both"/>
        <w:rPr>
          <w:rFonts w:ascii="Trebuchet MS" w:hAnsi="Trebuchet MS"/>
          <w:sz w:val="18"/>
          <w:szCs w:val="18"/>
        </w:rPr>
      </w:pPr>
    </w:p>
    <w:p w:rsidR="000F329C" w:rsidRDefault="000F329C" w:rsidP="000F329C">
      <w:pPr>
        <w:jc w:val="both"/>
        <w:rPr>
          <w:rFonts w:ascii="Trebuchet MS" w:hAnsi="Trebuchet MS"/>
          <w:b/>
          <w:bCs/>
          <w:sz w:val="18"/>
          <w:szCs w:val="18"/>
        </w:rPr>
      </w:pPr>
      <w:r>
        <w:rPr>
          <w:rFonts w:ascii="Trebuchet MS" w:hAnsi="Trebuchet MS"/>
          <w:b/>
          <w:bCs/>
          <w:sz w:val="18"/>
          <w:szCs w:val="18"/>
        </w:rPr>
        <w:t>1.2 - MEMBRES DU LABORATOIRE</w:t>
      </w:r>
    </w:p>
    <w:p w:rsidR="000F329C" w:rsidRDefault="000F329C" w:rsidP="000F329C">
      <w:pPr>
        <w:jc w:val="both"/>
        <w:rPr>
          <w:rFonts w:ascii="Trebuchet MS" w:hAnsi="Trebuchet MS"/>
          <w:sz w:val="18"/>
          <w:szCs w:val="18"/>
        </w:rPr>
      </w:pPr>
      <w:r>
        <w:rPr>
          <w:rFonts w:ascii="Trebuchet MS" w:hAnsi="Trebuchet MS"/>
          <w:sz w:val="18"/>
          <w:szCs w:val="18"/>
        </w:rPr>
        <w:t xml:space="preserve">Art. 1.2.1 - Le membre du laboratoire s'engage à y mener une activité de recherche significative, majoritairement en lien avec la thématique générale du laboratoire, sans préjuger toutefois des projets personnels qu’il peut mener en parallèle. Il s'engage par sa production scientifique à contribuer à la réalisation des objectifs scientifiques déterminés au sein du laboratoire. </w:t>
      </w:r>
    </w:p>
    <w:p w:rsidR="000F329C" w:rsidRDefault="000F329C" w:rsidP="000F329C">
      <w:pPr>
        <w:jc w:val="both"/>
        <w:rPr>
          <w:rFonts w:ascii="Trebuchet MS" w:hAnsi="Trebuchet MS"/>
          <w:sz w:val="18"/>
          <w:szCs w:val="18"/>
        </w:rPr>
      </w:pPr>
      <w:r>
        <w:rPr>
          <w:rFonts w:ascii="Trebuchet MS" w:hAnsi="Trebuchet MS"/>
          <w:sz w:val="18"/>
          <w:szCs w:val="18"/>
        </w:rPr>
        <w:t xml:space="preserve">Art. 1.2.2 - Les membres non permanents  hors doctorants (membres associés, émérites, stagiaires, post-doc, etc.) sont associés à l’ensemble des activités du laboratoire et peuvent être convoqués à toutes les assemblées par Le directeur ou la directrice. </w:t>
      </w:r>
    </w:p>
    <w:p w:rsidR="000F329C" w:rsidRDefault="000F329C" w:rsidP="000F329C">
      <w:pPr>
        <w:jc w:val="both"/>
        <w:rPr>
          <w:rFonts w:ascii="Trebuchet MS" w:hAnsi="Trebuchet MS"/>
          <w:sz w:val="18"/>
          <w:szCs w:val="18"/>
        </w:rPr>
      </w:pPr>
      <w:r>
        <w:rPr>
          <w:rFonts w:ascii="Trebuchet MS" w:hAnsi="Trebuchet MS"/>
          <w:sz w:val="18"/>
          <w:szCs w:val="18"/>
        </w:rPr>
        <w:t>Art. 1.2.3 – Les nouveaux membres permanents ou associés sont élus par l’Assemblée Générale du laboratoire, au vu du dossier scientifique qu’ils présentent à cette dernière, en motivant leur volonté d’intégrer le laboratoire en fonction des programmes de recherche auxquels ils souhaitent s’associer ou qu’ils souhaitent initier. Dans le cas où des unités préexistantes souhaitent intégrer le laboratoire, chaque membre de l’unité concernée fait l’objet d’une élection individuelle (à la majorité absolue des suffrages exprimés) au vu de son dossier scientifique personnel, soit comme membre permanent, soit comme membre associé. L’Assemblée Générale peut refuser l’intégration d’un enseignant-chercheur ou d’un chercheur ne répondant pas aux critères communs ou ne présentant pas de garantie d’intégration suffisante dans les programmes du laboratoire.</w:t>
      </w:r>
    </w:p>
    <w:p w:rsidR="000F329C" w:rsidRDefault="000F329C" w:rsidP="000F329C">
      <w:pPr>
        <w:jc w:val="both"/>
        <w:rPr>
          <w:rFonts w:ascii="Trebuchet MS" w:hAnsi="Trebuchet MS"/>
          <w:sz w:val="18"/>
          <w:szCs w:val="18"/>
        </w:rPr>
      </w:pPr>
      <w:r>
        <w:rPr>
          <w:rFonts w:ascii="Trebuchet MS" w:hAnsi="Trebuchet MS"/>
          <w:sz w:val="18"/>
          <w:szCs w:val="18"/>
        </w:rPr>
        <w:t xml:space="preserve">Art. 1.2.4. - Le membre du laboratoire y étant de son plein gré, il participe à son fonctionnement. Notamment : </w:t>
      </w:r>
    </w:p>
    <w:p w:rsidR="000F329C" w:rsidRDefault="000F329C" w:rsidP="000F329C">
      <w:pPr>
        <w:numPr>
          <w:ilvl w:val="0"/>
          <w:numId w:val="1"/>
        </w:numPr>
        <w:spacing w:after="80"/>
        <w:ind w:left="714" w:hanging="357"/>
        <w:jc w:val="both"/>
        <w:rPr>
          <w:rFonts w:ascii="Trebuchet MS" w:hAnsi="Trebuchet MS"/>
          <w:sz w:val="18"/>
          <w:szCs w:val="18"/>
        </w:rPr>
      </w:pPr>
      <w:r>
        <w:rPr>
          <w:rFonts w:ascii="Trebuchet MS" w:hAnsi="Trebuchet MS"/>
          <w:sz w:val="18"/>
          <w:szCs w:val="18"/>
        </w:rPr>
        <w:t xml:space="preserve">Il s’efforce d’assister aux manifestations scientifiques, aux assemblées générales  et à toute réunion où il peut être convoqué par Le directeur (la directrice) ou les responsables des programmes dans lesquels il est impliqué. </w:t>
      </w:r>
    </w:p>
    <w:p w:rsidR="000F329C" w:rsidRDefault="000F329C" w:rsidP="000F329C">
      <w:pPr>
        <w:numPr>
          <w:ilvl w:val="0"/>
          <w:numId w:val="1"/>
        </w:numPr>
        <w:spacing w:after="80"/>
        <w:ind w:left="714" w:hanging="357"/>
        <w:jc w:val="both"/>
        <w:rPr>
          <w:rFonts w:ascii="Trebuchet MS" w:hAnsi="Trebuchet MS"/>
          <w:sz w:val="18"/>
          <w:szCs w:val="18"/>
        </w:rPr>
      </w:pPr>
      <w:r>
        <w:rPr>
          <w:rFonts w:ascii="Trebuchet MS" w:hAnsi="Trebuchet MS"/>
          <w:sz w:val="18"/>
          <w:szCs w:val="18"/>
        </w:rPr>
        <w:t xml:space="preserve">Il maintient sa liste des productions de recherche à jour sur le site du laboratoire. </w:t>
      </w:r>
    </w:p>
    <w:p w:rsidR="000F329C" w:rsidRDefault="000F329C" w:rsidP="000F329C">
      <w:pPr>
        <w:numPr>
          <w:ilvl w:val="0"/>
          <w:numId w:val="1"/>
        </w:numPr>
        <w:spacing w:after="80"/>
        <w:ind w:left="714" w:hanging="357"/>
        <w:jc w:val="both"/>
        <w:rPr>
          <w:rFonts w:ascii="Trebuchet MS" w:hAnsi="Trebuchet MS"/>
          <w:sz w:val="18"/>
          <w:szCs w:val="18"/>
        </w:rPr>
      </w:pPr>
      <w:r>
        <w:rPr>
          <w:rFonts w:ascii="Trebuchet MS" w:hAnsi="Trebuchet MS"/>
          <w:sz w:val="18"/>
          <w:szCs w:val="18"/>
        </w:rPr>
        <w:t>Il fournit toute information nécessaire à la valorisation de son activité au sein du laboratoire.</w:t>
      </w:r>
    </w:p>
    <w:p w:rsidR="000F329C" w:rsidRDefault="000F329C" w:rsidP="000F329C">
      <w:pPr>
        <w:jc w:val="both"/>
        <w:rPr>
          <w:rFonts w:ascii="Trebuchet MS" w:hAnsi="Trebuchet MS"/>
          <w:sz w:val="18"/>
          <w:szCs w:val="18"/>
        </w:rPr>
      </w:pPr>
    </w:p>
    <w:p w:rsidR="000F329C" w:rsidRDefault="000F329C" w:rsidP="000F329C">
      <w:pPr>
        <w:jc w:val="both"/>
        <w:rPr>
          <w:rFonts w:ascii="Trebuchet MS" w:hAnsi="Trebuchet MS"/>
          <w:sz w:val="18"/>
          <w:szCs w:val="18"/>
        </w:rPr>
      </w:pPr>
      <w:r>
        <w:rPr>
          <w:rFonts w:ascii="Trebuchet MS" w:hAnsi="Trebuchet MS"/>
          <w:sz w:val="18"/>
          <w:szCs w:val="18"/>
        </w:rPr>
        <w:t>Art. 1.2.5. – Un membre peut cesser  d’appartenir au laboratoire dans les cas suivants :</w:t>
      </w:r>
    </w:p>
    <w:p w:rsidR="000F329C" w:rsidRDefault="000F329C" w:rsidP="000F329C">
      <w:pPr>
        <w:numPr>
          <w:ilvl w:val="0"/>
          <w:numId w:val="1"/>
        </w:numPr>
        <w:spacing w:after="80"/>
        <w:ind w:left="714" w:hanging="357"/>
        <w:jc w:val="both"/>
        <w:rPr>
          <w:rFonts w:ascii="Trebuchet MS" w:hAnsi="Trebuchet MS"/>
          <w:sz w:val="18"/>
          <w:szCs w:val="18"/>
        </w:rPr>
      </w:pPr>
      <w:r>
        <w:rPr>
          <w:rFonts w:ascii="Trebuchet MS" w:hAnsi="Trebuchet MS"/>
          <w:sz w:val="18"/>
          <w:szCs w:val="18"/>
        </w:rPr>
        <w:t>Pour un membre permanent, si à l’issue du contrat quinquennal</w:t>
      </w:r>
      <w:r>
        <w:rPr>
          <w:rFonts w:ascii="Trebuchet MS" w:hAnsi="Trebuchet MS"/>
          <w:color w:val="548DD4"/>
          <w:sz w:val="18"/>
          <w:szCs w:val="18"/>
        </w:rPr>
        <w:t xml:space="preserve"> </w:t>
      </w:r>
      <w:r>
        <w:rPr>
          <w:rFonts w:ascii="Trebuchet MS" w:hAnsi="Trebuchet MS"/>
          <w:sz w:val="18"/>
          <w:szCs w:val="18"/>
        </w:rPr>
        <w:t>il ne souhaite pas réaffirmer son appartenance au laboratoire en signant la fiche officielle de rattachement à titre principal.</w:t>
      </w:r>
    </w:p>
    <w:p w:rsidR="000F329C" w:rsidRDefault="000F329C" w:rsidP="000F329C">
      <w:pPr>
        <w:numPr>
          <w:ilvl w:val="0"/>
          <w:numId w:val="1"/>
        </w:numPr>
        <w:spacing w:after="80"/>
        <w:ind w:left="714" w:hanging="357"/>
        <w:jc w:val="both"/>
        <w:rPr>
          <w:rFonts w:ascii="Trebuchet MS" w:hAnsi="Trebuchet MS"/>
          <w:sz w:val="18"/>
          <w:szCs w:val="18"/>
        </w:rPr>
      </w:pPr>
      <w:r>
        <w:rPr>
          <w:rFonts w:ascii="Trebuchet MS" w:hAnsi="Trebuchet MS"/>
          <w:sz w:val="18"/>
          <w:szCs w:val="18"/>
        </w:rPr>
        <w:t>Pour un membre associé, si à l’issue d’un programme auquel il participait il cesse de contribuer à l’activité scientifique du laboratoire. Dans le cas où un membre associé cesserait ainsi sa collaboration avec LLA-CRÉATIS, il devra représenter son dossier devant l’Assemblée Générale du laboratoire pour être de nouveau associé à l’ensemble des manifestations de ce dernier.</w:t>
      </w:r>
    </w:p>
    <w:p w:rsidR="000F329C" w:rsidRDefault="000F329C" w:rsidP="000F329C">
      <w:pPr>
        <w:numPr>
          <w:ilvl w:val="0"/>
          <w:numId w:val="1"/>
        </w:numPr>
        <w:spacing w:after="80"/>
        <w:ind w:left="714" w:hanging="357"/>
        <w:jc w:val="both"/>
        <w:rPr>
          <w:rFonts w:ascii="Trebuchet MS" w:hAnsi="Trebuchet MS"/>
          <w:sz w:val="18"/>
          <w:szCs w:val="18"/>
        </w:rPr>
      </w:pPr>
      <w:r>
        <w:rPr>
          <w:rFonts w:ascii="Trebuchet MS" w:hAnsi="Trebuchet MS"/>
          <w:sz w:val="18"/>
          <w:szCs w:val="18"/>
        </w:rPr>
        <w:t>Pour tous les membres, si pour des motifs graves (</w:t>
      </w:r>
      <w:proofErr w:type="spellStart"/>
      <w:r>
        <w:rPr>
          <w:rFonts w:ascii="Trebuchet MS" w:hAnsi="Trebuchet MS"/>
          <w:sz w:val="18"/>
          <w:szCs w:val="18"/>
        </w:rPr>
        <w:t>non respect</w:t>
      </w:r>
      <w:proofErr w:type="spellEnd"/>
      <w:r>
        <w:rPr>
          <w:rFonts w:ascii="Trebuchet MS" w:hAnsi="Trebuchet MS"/>
          <w:sz w:val="18"/>
          <w:szCs w:val="18"/>
        </w:rPr>
        <w:t xml:space="preserve"> du règlement intérieur, refus de participer aux tâches du laboratoire, divulgation d’informations confidentielles, etc.), le Conseil de laboratoire vote son exclusion à une majorité des 3/5</w:t>
      </w:r>
      <w:r>
        <w:rPr>
          <w:rFonts w:ascii="Trebuchet MS" w:hAnsi="Trebuchet MS"/>
          <w:sz w:val="18"/>
          <w:szCs w:val="18"/>
          <w:vertAlign w:val="superscript"/>
        </w:rPr>
        <w:t>e</w:t>
      </w:r>
      <w:r>
        <w:rPr>
          <w:rFonts w:ascii="Trebuchet MS" w:hAnsi="Trebuchet MS"/>
          <w:sz w:val="18"/>
          <w:szCs w:val="18"/>
        </w:rPr>
        <w:t xml:space="preserve"> de ses membres. </w:t>
      </w:r>
    </w:p>
    <w:p w:rsidR="000F329C" w:rsidRDefault="000F329C" w:rsidP="000F329C">
      <w:pPr>
        <w:jc w:val="both"/>
        <w:rPr>
          <w:rFonts w:ascii="Trebuchet MS" w:hAnsi="Trebuchet MS"/>
          <w:sz w:val="18"/>
          <w:szCs w:val="18"/>
        </w:rPr>
      </w:pPr>
    </w:p>
    <w:p w:rsidR="000F329C" w:rsidRDefault="000F329C" w:rsidP="000F329C">
      <w:pPr>
        <w:jc w:val="both"/>
        <w:rPr>
          <w:rFonts w:ascii="Trebuchet MS" w:hAnsi="Trebuchet MS"/>
          <w:b/>
          <w:bCs/>
          <w:sz w:val="18"/>
          <w:szCs w:val="18"/>
        </w:rPr>
      </w:pPr>
      <w:bookmarkStart w:id="3" w:name="titre_3_doctorants"/>
      <w:r>
        <w:rPr>
          <w:rFonts w:ascii="Trebuchet MS" w:hAnsi="Trebuchet MS"/>
          <w:b/>
          <w:bCs/>
          <w:sz w:val="18"/>
          <w:szCs w:val="18"/>
        </w:rPr>
        <w:t>1.3 – DOCTORANTS</w:t>
      </w:r>
      <w:bookmarkEnd w:id="3"/>
    </w:p>
    <w:p w:rsidR="000F329C" w:rsidRDefault="000F329C" w:rsidP="000F329C">
      <w:pPr>
        <w:jc w:val="both"/>
        <w:rPr>
          <w:rFonts w:ascii="Trebuchet MS" w:hAnsi="Trebuchet MS"/>
          <w:b/>
          <w:bCs/>
          <w:sz w:val="18"/>
          <w:szCs w:val="18"/>
        </w:rPr>
      </w:pPr>
      <w:r>
        <w:rPr>
          <w:rFonts w:ascii="Trebuchet MS" w:hAnsi="Trebuchet MS"/>
          <w:sz w:val="18"/>
          <w:szCs w:val="18"/>
        </w:rPr>
        <w:t>Art. 1.3.1 - Les doctorants inscrits régulièrement dans le laboratoire en sont membres de droit. Ils sont représentés dans toutes les assemblées générales  et dans le Conseil du laboratoire.</w:t>
      </w:r>
    </w:p>
    <w:p w:rsidR="000F329C" w:rsidRDefault="000F329C" w:rsidP="000F329C">
      <w:pPr>
        <w:jc w:val="both"/>
        <w:rPr>
          <w:rFonts w:ascii="Trebuchet MS" w:hAnsi="Trebuchet MS"/>
          <w:sz w:val="18"/>
          <w:szCs w:val="18"/>
        </w:rPr>
      </w:pPr>
      <w:r>
        <w:rPr>
          <w:rFonts w:ascii="Trebuchet MS" w:hAnsi="Trebuchet MS"/>
          <w:sz w:val="18"/>
          <w:szCs w:val="18"/>
        </w:rPr>
        <w:t>Art. 1.3.2 – Quatre représentants parmi les doctorants du laboratoire les représentent à l’Assemblée Générale du laboratoire. Ils sont élus par les doctorants, pour un mandat de deux ans renouvelable une fois pour un an.</w:t>
      </w:r>
    </w:p>
    <w:p w:rsidR="000F329C" w:rsidRDefault="000F329C" w:rsidP="000F329C">
      <w:pPr>
        <w:jc w:val="both"/>
        <w:rPr>
          <w:rFonts w:ascii="Trebuchet MS" w:hAnsi="Trebuchet MS"/>
          <w:sz w:val="18"/>
          <w:szCs w:val="18"/>
        </w:rPr>
      </w:pPr>
      <w:r>
        <w:rPr>
          <w:rFonts w:ascii="Trebuchet MS" w:hAnsi="Trebuchet MS"/>
          <w:sz w:val="18"/>
          <w:szCs w:val="18"/>
        </w:rPr>
        <w:t xml:space="preserve">Art. 1.3.3 – L’élection des quatre représentants des doctorants a lieu tous les deux ans, ou à l’échéance d’une mandature d’un des quatre représentants ainsi qu’en cas de soutenance de l’un d’eux ; peuvent se porter candidats et sont électeurs tous les doctorants régulièrement inscrits. </w:t>
      </w:r>
    </w:p>
    <w:p w:rsidR="000F329C" w:rsidRDefault="000F329C" w:rsidP="000F329C">
      <w:pPr>
        <w:jc w:val="both"/>
        <w:rPr>
          <w:rFonts w:ascii="Trebuchet MS" w:hAnsi="Trebuchet MS"/>
          <w:sz w:val="18"/>
          <w:szCs w:val="18"/>
        </w:rPr>
      </w:pPr>
      <w:r>
        <w:rPr>
          <w:rFonts w:ascii="Trebuchet MS" w:hAnsi="Trebuchet MS"/>
          <w:sz w:val="18"/>
          <w:szCs w:val="18"/>
        </w:rPr>
        <w:t>Art. 1.3.4 –Deux des quatre représentants sont membres du Conseil du laboratoire. Ils sont choisis pour cela par leurs pairs élus, qui peuvent également les remplacer occasionnellement, sur leur demande, au sein du Conseil.</w:t>
      </w:r>
    </w:p>
    <w:p w:rsidR="000F329C" w:rsidRDefault="000F329C" w:rsidP="000F329C">
      <w:pPr>
        <w:jc w:val="both"/>
        <w:rPr>
          <w:rFonts w:ascii="Trebuchet MS" w:hAnsi="Trebuchet MS"/>
          <w:sz w:val="18"/>
          <w:szCs w:val="18"/>
        </w:rPr>
      </w:pPr>
      <w:r>
        <w:rPr>
          <w:rFonts w:ascii="Trebuchet MS" w:hAnsi="Trebuchet MS"/>
          <w:sz w:val="18"/>
          <w:szCs w:val="18"/>
        </w:rPr>
        <w:t>Art. 1.3.5 - Les représentants des doctorants ont pour rôle de représenter les doctorants dans les instances du laboratoire et, le cas échéant dans les instances de l’Université. Ils consultent régulièrement les autres doctorants pour recueillir leurs propositions, réclamations, demandes, etc. et facilitent le lien entre les doctorants et la direction ou le Conseil du laboratoire.</w:t>
      </w:r>
    </w:p>
    <w:p w:rsidR="000F329C" w:rsidRDefault="000F329C" w:rsidP="000F329C">
      <w:pPr>
        <w:jc w:val="both"/>
        <w:rPr>
          <w:rFonts w:ascii="Trebuchet MS" w:hAnsi="Trebuchet MS"/>
          <w:sz w:val="18"/>
          <w:szCs w:val="18"/>
        </w:rPr>
      </w:pPr>
      <w:r>
        <w:rPr>
          <w:rFonts w:ascii="Trebuchet MS" w:hAnsi="Trebuchet MS"/>
          <w:sz w:val="18"/>
          <w:szCs w:val="18"/>
        </w:rPr>
        <w:lastRenderedPageBreak/>
        <w:t xml:space="preserve">Art. 1.3.6 – Les représentants des doctorants participent à  leur information et à l'animation de la communauté des doctorants.  </w:t>
      </w:r>
    </w:p>
    <w:p w:rsidR="000F329C" w:rsidRDefault="000F329C" w:rsidP="000F329C">
      <w:pPr>
        <w:jc w:val="both"/>
        <w:rPr>
          <w:rFonts w:ascii="Trebuchet MS" w:hAnsi="Trebuchet MS"/>
          <w:sz w:val="18"/>
          <w:szCs w:val="18"/>
        </w:rPr>
      </w:pPr>
      <w:r>
        <w:rPr>
          <w:rFonts w:ascii="Trebuchet MS" w:hAnsi="Trebuchet MS"/>
          <w:sz w:val="18"/>
          <w:szCs w:val="18"/>
        </w:rPr>
        <w:t xml:space="preserve">Art. 1.3.7 - Les représentants des doctorants peuvent se faire assister d’un comité des doctorants qui les aidera le cas échéant à organiser des animations à caractère scientifique ou professionnel, par exemple : relecture d'articles, exposés, répétitions, rencontre avec les anciens de LLA-CRÉATIS pour partager les expériences, etc. Le comité peut aussi organiser des animations à caractère festif : pot d’accueil, fête de fin d'année, sorties, etc. </w:t>
      </w:r>
    </w:p>
    <w:p w:rsidR="000F329C" w:rsidRDefault="000F329C" w:rsidP="000F329C">
      <w:pPr>
        <w:jc w:val="both"/>
        <w:rPr>
          <w:rFonts w:ascii="Trebuchet MS" w:hAnsi="Trebuchet MS"/>
          <w:sz w:val="18"/>
          <w:szCs w:val="18"/>
        </w:rPr>
      </w:pPr>
      <w:r>
        <w:rPr>
          <w:rFonts w:ascii="Trebuchet MS" w:hAnsi="Trebuchet MS"/>
          <w:sz w:val="18"/>
          <w:szCs w:val="18"/>
        </w:rPr>
        <w:t>Art. 1.3.8 – Les activités organisées par le comité des doctorants sont aidées financièrement par le laboratoire après accord du directeur (de la directrice) et/ou du Conseil (une consultation de ce dernier pouvant se faire le cas échéant par courrier électronique).</w:t>
      </w:r>
    </w:p>
    <w:p w:rsidR="000F329C" w:rsidRDefault="000F329C" w:rsidP="000F329C">
      <w:pPr>
        <w:jc w:val="both"/>
        <w:rPr>
          <w:rFonts w:ascii="Trebuchet MS" w:hAnsi="Trebuchet MS"/>
          <w:b/>
          <w:bCs/>
          <w:sz w:val="18"/>
          <w:szCs w:val="18"/>
        </w:rPr>
      </w:pPr>
    </w:p>
    <w:p w:rsidR="000F329C" w:rsidRDefault="000F329C" w:rsidP="000F329C">
      <w:pPr>
        <w:jc w:val="both"/>
        <w:rPr>
          <w:rFonts w:ascii="Trebuchet MS" w:hAnsi="Trebuchet MS"/>
          <w:b/>
          <w:bCs/>
          <w:sz w:val="18"/>
          <w:szCs w:val="18"/>
        </w:rPr>
      </w:pPr>
      <w:r>
        <w:rPr>
          <w:rFonts w:ascii="Trebuchet MS" w:hAnsi="Trebuchet MS"/>
          <w:b/>
          <w:bCs/>
          <w:sz w:val="18"/>
          <w:szCs w:val="18"/>
        </w:rPr>
        <w:t>1.4. Assemblées générales</w:t>
      </w:r>
    </w:p>
    <w:p w:rsidR="000F329C" w:rsidRDefault="000F329C" w:rsidP="000F329C">
      <w:pPr>
        <w:jc w:val="both"/>
        <w:rPr>
          <w:rFonts w:ascii="Trebuchet MS" w:hAnsi="Trebuchet MS"/>
          <w:sz w:val="18"/>
          <w:szCs w:val="18"/>
        </w:rPr>
      </w:pPr>
      <w:r>
        <w:rPr>
          <w:rFonts w:ascii="Trebuchet MS" w:hAnsi="Trebuchet MS"/>
          <w:sz w:val="18"/>
          <w:szCs w:val="18"/>
        </w:rPr>
        <w:t>Art. 1.4.1. – Le directeur (la directrice) (voir titre 2) réunit au moins une fois par an une Assemblée Générale à laquelle sont convoqués tous les membres permanents, ainsi que les représentants des doctorants et tous les membres associés qui en font la demande. En tout état de cause, l’Assemblée Générale doit avoir lieu de préférence en mai ou juin et au plus tard au 1</w:t>
      </w:r>
      <w:r>
        <w:rPr>
          <w:rFonts w:ascii="Trebuchet MS" w:hAnsi="Trebuchet MS"/>
          <w:sz w:val="18"/>
          <w:szCs w:val="18"/>
          <w:vertAlign w:val="superscript"/>
        </w:rPr>
        <w:t>er</w:t>
      </w:r>
      <w:r>
        <w:rPr>
          <w:rFonts w:ascii="Trebuchet MS" w:hAnsi="Trebuchet MS"/>
          <w:sz w:val="18"/>
          <w:szCs w:val="18"/>
        </w:rPr>
        <w:t xml:space="preserve"> octobre.</w:t>
      </w:r>
    </w:p>
    <w:p w:rsidR="000F329C" w:rsidRDefault="000F329C" w:rsidP="000F329C">
      <w:pPr>
        <w:jc w:val="both"/>
        <w:rPr>
          <w:rFonts w:ascii="Trebuchet MS" w:hAnsi="Trebuchet MS"/>
          <w:sz w:val="18"/>
          <w:szCs w:val="18"/>
        </w:rPr>
      </w:pPr>
      <w:r>
        <w:rPr>
          <w:rFonts w:ascii="Trebuchet MS" w:hAnsi="Trebuchet MS"/>
          <w:sz w:val="18"/>
          <w:szCs w:val="18"/>
        </w:rPr>
        <w:t>Art. 1.4.2. – Des Assemblées Générales extraordinaires peuvent être convoquées par Le directeur (la directrice) ou à la demande des 3/5</w:t>
      </w:r>
      <w:r>
        <w:rPr>
          <w:rFonts w:ascii="Trebuchet MS" w:hAnsi="Trebuchet MS"/>
          <w:sz w:val="18"/>
          <w:szCs w:val="18"/>
          <w:vertAlign w:val="superscript"/>
        </w:rPr>
        <w:t>e</w:t>
      </w:r>
      <w:r>
        <w:rPr>
          <w:rFonts w:ascii="Trebuchet MS" w:hAnsi="Trebuchet MS"/>
          <w:sz w:val="18"/>
          <w:szCs w:val="18"/>
        </w:rPr>
        <w:t xml:space="preserve"> des membres du Conseil.</w:t>
      </w:r>
    </w:p>
    <w:p w:rsidR="000F329C" w:rsidRDefault="000F329C" w:rsidP="000F329C">
      <w:pPr>
        <w:jc w:val="both"/>
        <w:rPr>
          <w:rFonts w:ascii="Trebuchet MS" w:hAnsi="Trebuchet MS"/>
          <w:sz w:val="18"/>
          <w:szCs w:val="18"/>
        </w:rPr>
      </w:pPr>
      <w:r>
        <w:rPr>
          <w:rFonts w:ascii="Trebuchet MS" w:hAnsi="Trebuchet MS"/>
          <w:sz w:val="18"/>
          <w:szCs w:val="18"/>
        </w:rPr>
        <w:t>Art. 1.4.3 – En règle générale, les propositions soumises à l’Assemblée Générale sont validées ou invalidées par les membres permanents du laboratoire et les représentants des doctorants. Toutefois, Le directeur (la directrice) peut proposer aux membres permanents d’associer aux votes, et en fonction des propositions discutées, les membres associés présents lors de l’Assemblée. Si un seul membre permanent s’y refuse, la règle générale s’applique (vote des seuls membres permanents et des représentants des doctorants). Tous les votes ont lieu à la majorité absolue des votes OUI.</w:t>
      </w:r>
    </w:p>
    <w:p w:rsidR="000F329C" w:rsidRDefault="000F329C" w:rsidP="000F329C">
      <w:pPr>
        <w:jc w:val="both"/>
        <w:rPr>
          <w:rFonts w:ascii="Trebuchet MS" w:hAnsi="Trebuchet MS"/>
          <w:sz w:val="18"/>
          <w:szCs w:val="18"/>
        </w:rPr>
      </w:pPr>
      <w:r>
        <w:rPr>
          <w:rFonts w:ascii="Trebuchet MS" w:hAnsi="Trebuchet MS"/>
          <w:sz w:val="18"/>
          <w:szCs w:val="18"/>
        </w:rPr>
        <w:t>Art.1.4.4 - En cas de partage égal des voix (nombre de suffrages exprimés pairs), on reprend le vote jusqu’à l’obtention d’une majorité absolue.</w:t>
      </w:r>
    </w:p>
    <w:p w:rsidR="000F329C" w:rsidRDefault="000F329C" w:rsidP="000F329C">
      <w:pPr>
        <w:jc w:val="both"/>
        <w:rPr>
          <w:rFonts w:ascii="Trebuchet MS" w:hAnsi="Trebuchet MS"/>
          <w:b/>
          <w:bCs/>
          <w:sz w:val="18"/>
          <w:szCs w:val="18"/>
        </w:rPr>
      </w:pPr>
    </w:p>
    <w:p w:rsidR="000F329C" w:rsidRDefault="000F329C" w:rsidP="000F329C">
      <w:pPr>
        <w:jc w:val="both"/>
        <w:rPr>
          <w:rFonts w:ascii="Trebuchet MS" w:hAnsi="Trebuchet MS"/>
          <w:b/>
          <w:bCs/>
          <w:sz w:val="18"/>
          <w:szCs w:val="18"/>
        </w:rPr>
      </w:pPr>
      <w:r>
        <w:rPr>
          <w:rFonts w:ascii="Trebuchet MS" w:hAnsi="Trebuchet MS"/>
          <w:b/>
          <w:bCs/>
          <w:sz w:val="18"/>
          <w:szCs w:val="18"/>
        </w:rPr>
        <w:t>TITRE 2 – Direction du laboratoire</w:t>
      </w:r>
    </w:p>
    <w:p w:rsidR="000F329C" w:rsidRDefault="000F329C" w:rsidP="000F329C">
      <w:pPr>
        <w:jc w:val="both"/>
        <w:rPr>
          <w:rFonts w:ascii="Trebuchet MS" w:hAnsi="Trebuchet MS"/>
          <w:color w:val="00B0F0"/>
          <w:sz w:val="18"/>
          <w:szCs w:val="18"/>
        </w:rPr>
      </w:pPr>
      <w:r>
        <w:rPr>
          <w:rFonts w:ascii="Trebuchet MS" w:hAnsi="Trebuchet MS"/>
          <w:sz w:val="18"/>
          <w:szCs w:val="18"/>
        </w:rPr>
        <w:t xml:space="preserve">Art. 2.1 - Le directeur (la directrice) du laboratoire est élu(e) par les membres permanents de ce dernier pour une durée de 5 ans renouvelable (par élection) en correspondance avec la production du rapport d'activité de l'équipe. Dans la mesure où il porte le projet du laboratoire pour les cinq années suivant son élection, cette dernière doit avoir lieu avant la rédaction du rapport et du projet quadriennal qui se font sous sa responsabilité. A l’issue de son mandat et s’il ne se représente pas ou n’est pas réélu, l’ancien(ne) </w:t>
      </w:r>
      <w:proofErr w:type="gramStart"/>
      <w:r>
        <w:rPr>
          <w:rFonts w:ascii="Trebuchet MS" w:hAnsi="Trebuchet MS"/>
          <w:sz w:val="18"/>
          <w:szCs w:val="18"/>
        </w:rPr>
        <w:t>directeur(</w:t>
      </w:r>
      <w:proofErr w:type="spellStart"/>
      <w:proofErr w:type="gramEnd"/>
      <w:r>
        <w:rPr>
          <w:rFonts w:ascii="Trebuchet MS" w:hAnsi="Trebuchet MS"/>
          <w:sz w:val="18"/>
          <w:szCs w:val="18"/>
        </w:rPr>
        <w:t>rice</w:t>
      </w:r>
      <w:proofErr w:type="spellEnd"/>
      <w:r>
        <w:rPr>
          <w:rFonts w:ascii="Trebuchet MS" w:hAnsi="Trebuchet MS"/>
          <w:sz w:val="18"/>
          <w:szCs w:val="18"/>
        </w:rPr>
        <w:t xml:space="preserve">) assure la réalisation du bilan du laboratoire pendant son mandat sous la responsabilité du nouveau directeur/de la nouvelle directrice. Si le directeur / la directrice ne termine pas son mandat (mutation, démission, etc.), une nouvelle élection est convoquée et un nouveau directeur / une nouvelle directrice élu(e) avec un mandat courant jusqu’à la date de fin de mandat théorique du (de la) </w:t>
      </w:r>
      <w:proofErr w:type="gramStart"/>
      <w:r>
        <w:rPr>
          <w:rFonts w:ascii="Trebuchet MS" w:hAnsi="Trebuchet MS"/>
          <w:sz w:val="18"/>
          <w:szCs w:val="18"/>
        </w:rPr>
        <w:t>directeur(</w:t>
      </w:r>
      <w:proofErr w:type="spellStart"/>
      <w:proofErr w:type="gramEnd"/>
      <w:r>
        <w:rPr>
          <w:rFonts w:ascii="Trebuchet MS" w:hAnsi="Trebuchet MS"/>
          <w:sz w:val="18"/>
          <w:szCs w:val="18"/>
        </w:rPr>
        <w:t>rice</w:t>
      </w:r>
      <w:proofErr w:type="spellEnd"/>
      <w:r>
        <w:rPr>
          <w:rFonts w:ascii="Trebuchet MS" w:hAnsi="Trebuchet MS"/>
          <w:sz w:val="18"/>
          <w:szCs w:val="18"/>
        </w:rPr>
        <w:t>) précédent(e).</w:t>
      </w:r>
    </w:p>
    <w:p w:rsidR="000F329C" w:rsidRDefault="000F329C" w:rsidP="000F329C">
      <w:pPr>
        <w:jc w:val="both"/>
        <w:rPr>
          <w:rFonts w:ascii="Trebuchet MS" w:hAnsi="Trebuchet MS"/>
          <w:sz w:val="18"/>
          <w:szCs w:val="18"/>
        </w:rPr>
      </w:pPr>
      <w:r>
        <w:rPr>
          <w:rFonts w:ascii="Trebuchet MS" w:hAnsi="Trebuchet MS"/>
          <w:sz w:val="18"/>
          <w:szCs w:val="18"/>
        </w:rPr>
        <w:t xml:space="preserve">Art. 2.2 - L'élection du directeur (de la directrice) de laboratoire se fait en 2 étapes : </w:t>
      </w:r>
    </w:p>
    <w:p w:rsidR="000F329C" w:rsidRDefault="000F329C" w:rsidP="000F329C">
      <w:pPr>
        <w:numPr>
          <w:ilvl w:val="0"/>
          <w:numId w:val="2"/>
        </w:numPr>
        <w:spacing w:after="80"/>
        <w:ind w:left="714" w:hanging="357"/>
        <w:jc w:val="both"/>
        <w:rPr>
          <w:rFonts w:ascii="Trebuchet MS" w:hAnsi="Trebuchet MS"/>
          <w:sz w:val="18"/>
          <w:szCs w:val="18"/>
        </w:rPr>
      </w:pPr>
      <w:r>
        <w:rPr>
          <w:rFonts w:ascii="Trebuchet MS" w:hAnsi="Trebuchet MS"/>
          <w:sz w:val="18"/>
          <w:szCs w:val="18"/>
        </w:rPr>
        <w:t>Les candidatures à la fonction de directeur de laboratoire sont adressées à l’ensemble des membres du Conseil de laboratoire. Ne peuvent être candidats que les membres permanents du laboratoire, à savoir les enseignants-chercheurs titulaires. En cas de litige sur la recevabilité d’une candidature, la question est soumise à la Commission Recherche</w:t>
      </w:r>
      <w:r>
        <w:rPr>
          <w:rFonts w:ascii="Trebuchet MS" w:hAnsi="Trebuchet MS"/>
          <w:color w:val="548DD4"/>
          <w:sz w:val="18"/>
          <w:szCs w:val="18"/>
        </w:rPr>
        <w:t xml:space="preserve"> </w:t>
      </w:r>
      <w:r>
        <w:rPr>
          <w:rFonts w:ascii="Trebuchet MS" w:hAnsi="Trebuchet MS"/>
          <w:sz w:val="18"/>
          <w:szCs w:val="18"/>
        </w:rPr>
        <w:t>de l’Université qui tranche de manière souveraine.</w:t>
      </w:r>
    </w:p>
    <w:p w:rsidR="000F329C" w:rsidRDefault="000F329C" w:rsidP="000F329C">
      <w:pPr>
        <w:numPr>
          <w:ilvl w:val="0"/>
          <w:numId w:val="2"/>
        </w:numPr>
        <w:spacing w:after="80"/>
        <w:ind w:left="714" w:hanging="357"/>
        <w:jc w:val="both"/>
        <w:rPr>
          <w:rFonts w:ascii="Trebuchet MS" w:hAnsi="Trebuchet MS"/>
          <w:sz w:val="18"/>
          <w:szCs w:val="18"/>
        </w:rPr>
      </w:pPr>
      <w:r>
        <w:rPr>
          <w:rFonts w:ascii="Trebuchet MS" w:hAnsi="Trebuchet MS"/>
          <w:sz w:val="18"/>
          <w:szCs w:val="18"/>
        </w:rPr>
        <w:t>Les membres permanents de l'équipe élisent  le directeur (la directrice) à la majorité absolue des présents ou représentés, à l’occasion d’une Assemblée Générale ordinaire ou, si le calendrier le demande, d’une Assemblée extraordinaire. En cas de partage des voix ne permettant pas de dégager une majorité absolue au premier tour, un deuxième tour est organisé pour départager les deux candidats arrivés en tête au premier tour.</w:t>
      </w:r>
    </w:p>
    <w:p w:rsidR="000F329C" w:rsidRDefault="000F329C" w:rsidP="000F329C">
      <w:pPr>
        <w:jc w:val="both"/>
        <w:rPr>
          <w:rFonts w:ascii="Trebuchet MS" w:hAnsi="Trebuchet MS"/>
          <w:sz w:val="18"/>
          <w:szCs w:val="18"/>
        </w:rPr>
      </w:pPr>
      <w:r>
        <w:rPr>
          <w:rFonts w:ascii="Trebuchet MS" w:hAnsi="Trebuchet MS"/>
          <w:sz w:val="18"/>
          <w:szCs w:val="18"/>
        </w:rPr>
        <w:t>Art. 2.3 – Le directeur (la directrice) peut être destitué(e) de son mandat à l’occasion d’une Assemblée Générale et si les 3/5</w:t>
      </w:r>
      <w:r>
        <w:rPr>
          <w:rFonts w:ascii="Trebuchet MS" w:hAnsi="Trebuchet MS"/>
          <w:sz w:val="18"/>
          <w:szCs w:val="18"/>
          <w:vertAlign w:val="superscript"/>
        </w:rPr>
        <w:t>e</w:t>
      </w:r>
      <w:r>
        <w:rPr>
          <w:rFonts w:ascii="Trebuchet MS" w:hAnsi="Trebuchet MS"/>
          <w:sz w:val="18"/>
          <w:szCs w:val="18"/>
        </w:rPr>
        <w:t xml:space="preserve"> des membres permanents du laboratoire le demandent.</w:t>
      </w:r>
    </w:p>
    <w:p w:rsidR="000F329C" w:rsidRDefault="000F329C" w:rsidP="000F329C">
      <w:pPr>
        <w:jc w:val="both"/>
        <w:rPr>
          <w:rFonts w:ascii="Trebuchet MS" w:hAnsi="Trebuchet MS"/>
          <w:sz w:val="18"/>
          <w:szCs w:val="18"/>
        </w:rPr>
      </w:pPr>
      <w:r>
        <w:rPr>
          <w:rFonts w:ascii="Trebuchet MS" w:hAnsi="Trebuchet MS"/>
          <w:sz w:val="18"/>
          <w:szCs w:val="18"/>
        </w:rPr>
        <w:t>Art. 2.4. – Le directeur (la directrice) peut, à sa demande, se faire assister d’un directeur-adjoint dont il peut proposer la candidature. Son élection se fait alors selon les mêmes modalités que celle du directeur (de la directrice) (</w:t>
      </w:r>
      <w:r>
        <w:rPr>
          <w:rFonts w:ascii="Trebuchet MS" w:hAnsi="Trebuchet MS"/>
          <w:i/>
          <w:iCs/>
          <w:sz w:val="18"/>
          <w:szCs w:val="18"/>
        </w:rPr>
        <w:t>supra</w:t>
      </w:r>
      <w:r>
        <w:rPr>
          <w:rFonts w:ascii="Trebuchet MS" w:hAnsi="Trebuchet MS"/>
          <w:sz w:val="18"/>
          <w:szCs w:val="18"/>
        </w:rPr>
        <w:t>, art. 2.2.).</w:t>
      </w:r>
    </w:p>
    <w:p w:rsidR="000F329C" w:rsidRDefault="000F329C" w:rsidP="000F329C">
      <w:pPr>
        <w:jc w:val="both"/>
        <w:rPr>
          <w:rFonts w:ascii="Trebuchet MS" w:hAnsi="Trebuchet MS"/>
          <w:sz w:val="18"/>
          <w:szCs w:val="18"/>
        </w:rPr>
      </w:pPr>
    </w:p>
    <w:p w:rsidR="000F329C" w:rsidRDefault="000F329C" w:rsidP="000F329C">
      <w:pPr>
        <w:jc w:val="both"/>
        <w:rPr>
          <w:rFonts w:ascii="Trebuchet MS" w:hAnsi="Trebuchet MS"/>
          <w:b/>
          <w:bCs/>
          <w:sz w:val="18"/>
          <w:szCs w:val="18"/>
        </w:rPr>
      </w:pPr>
    </w:p>
    <w:p w:rsidR="000F329C" w:rsidRDefault="000F329C" w:rsidP="000F329C">
      <w:pPr>
        <w:jc w:val="both"/>
        <w:rPr>
          <w:rFonts w:ascii="Trebuchet MS" w:hAnsi="Trebuchet MS"/>
          <w:b/>
          <w:bCs/>
          <w:sz w:val="18"/>
          <w:szCs w:val="18"/>
        </w:rPr>
      </w:pPr>
    </w:p>
    <w:p w:rsidR="000F329C" w:rsidRDefault="000F329C" w:rsidP="000F329C">
      <w:pPr>
        <w:jc w:val="both"/>
        <w:rPr>
          <w:rFonts w:ascii="Trebuchet MS" w:hAnsi="Trebuchet MS"/>
          <w:b/>
          <w:bCs/>
          <w:sz w:val="18"/>
          <w:szCs w:val="18"/>
        </w:rPr>
      </w:pPr>
      <w:r>
        <w:rPr>
          <w:rFonts w:ascii="Trebuchet MS" w:hAnsi="Trebuchet MS"/>
          <w:b/>
          <w:bCs/>
          <w:sz w:val="18"/>
          <w:szCs w:val="18"/>
        </w:rPr>
        <w:t>TITRE 3. CONSEIL DE LABORATOIRE</w:t>
      </w:r>
    </w:p>
    <w:p w:rsidR="000F329C" w:rsidRDefault="000F329C" w:rsidP="000F329C">
      <w:pPr>
        <w:jc w:val="both"/>
        <w:rPr>
          <w:rFonts w:ascii="Trebuchet MS" w:hAnsi="Trebuchet MS"/>
          <w:sz w:val="18"/>
          <w:szCs w:val="18"/>
        </w:rPr>
      </w:pPr>
      <w:r>
        <w:rPr>
          <w:rFonts w:ascii="Trebuchet MS" w:hAnsi="Trebuchet MS"/>
          <w:sz w:val="18"/>
          <w:szCs w:val="18"/>
        </w:rPr>
        <w:t xml:space="preserve">Art. 3.1. – Le directeur (la directrice) est assisté(e) d’un Conseil représentant les grandes thématiques de recherche du laboratoire. Celui-ci comprend également l’assistant(e) de direction rattaché(e) au laboratoire).  Hormis </w:t>
      </w:r>
      <w:proofErr w:type="gramStart"/>
      <w:r>
        <w:rPr>
          <w:rFonts w:ascii="Trebuchet MS" w:hAnsi="Trebuchet MS"/>
          <w:sz w:val="18"/>
          <w:szCs w:val="18"/>
        </w:rPr>
        <w:t>ce(</w:t>
      </w:r>
      <w:proofErr w:type="spellStart"/>
      <w:proofErr w:type="gramEnd"/>
      <w:r>
        <w:rPr>
          <w:rFonts w:ascii="Trebuchet MS" w:hAnsi="Trebuchet MS"/>
          <w:sz w:val="18"/>
          <w:szCs w:val="18"/>
        </w:rPr>
        <w:t>tte</w:t>
      </w:r>
      <w:proofErr w:type="spellEnd"/>
      <w:r>
        <w:rPr>
          <w:rFonts w:ascii="Trebuchet MS" w:hAnsi="Trebuchet MS"/>
          <w:sz w:val="18"/>
          <w:szCs w:val="18"/>
        </w:rPr>
        <w:t>) dernier(ère), le Conseil est composé de membres permanents dont au moins 3/5</w:t>
      </w:r>
      <w:r>
        <w:rPr>
          <w:rFonts w:ascii="Trebuchet MS" w:hAnsi="Trebuchet MS"/>
          <w:sz w:val="18"/>
          <w:szCs w:val="18"/>
          <w:vertAlign w:val="superscript"/>
        </w:rPr>
        <w:t>e</w:t>
      </w:r>
      <w:r>
        <w:rPr>
          <w:rFonts w:ascii="Trebuchet MS" w:hAnsi="Trebuchet MS"/>
          <w:sz w:val="18"/>
          <w:szCs w:val="18"/>
        </w:rPr>
        <w:t xml:space="preserve"> sont professeurs ou titulaires d’une habilitation à diriger des recherches. Il ne peut comprendre plus de 9 membres en sus du directeur, de l’assistant(e) de direction et des 2 représentants des doctorants désignés à l’art. 1.3.4. </w:t>
      </w:r>
    </w:p>
    <w:p w:rsidR="000F329C" w:rsidRDefault="000F329C" w:rsidP="000F329C">
      <w:pPr>
        <w:jc w:val="both"/>
        <w:rPr>
          <w:rFonts w:ascii="Trebuchet MS" w:hAnsi="Trebuchet MS"/>
          <w:sz w:val="18"/>
          <w:szCs w:val="18"/>
        </w:rPr>
      </w:pPr>
      <w:r>
        <w:rPr>
          <w:rFonts w:ascii="Trebuchet MS" w:hAnsi="Trebuchet MS"/>
          <w:sz w:val="18"/>
          <w:szCs w:val="18"/>
        </w:rPr>
        <w:t xml:space="preserve">Art. 3.2. – Le Conseil est élu pour cinq ans par l’Assemblée Générale du laboratoire, sur proposition du directeur (de la directrice) et à la suite de l’élection de ce dernier (voir art. 2.2.). La liste proposée par le directeur (la directrice) doit être approuvée à la majorité absolue des suffrages exprimés. </w:t>
      </w:r>
    </w:p>
    <w:p w:rsidR="000F329C" w:rsidRDefault="000F329C" w:rsidP="000F329C">
      <w:pPr>
        <w:jc w:val="both"/>
        <w:rPr>
          <w:rFonts w:ascii="Trebuchet MS" w:hAnsi="Trebuchet MS"/>
          <w:sz w:val="18"/>
          <w:szCs w:val="18"/>
        </w:rPr>
      </w:pPr>
      <w:r>
        <w:rPr>
          <w:rFonts w:ascii="Trebuchet MS" w:hAnsi="Trebuchet MS"/>
          <w:sz w:val="18"/>
          <w:szCs w:val="18"/>
        </w:rPr>
        <w:lastRenderedPageBreak/>
        <w:t xml:space="preserve">Art. 3.3. - En cas de départ ou de démission d’un des membres du Conseil, son remplaçant est élu par l’Assemblée Générale qui suit immédiatement le départ du membre démissionnaire. Le mandat du nouveau conseiller court alors jusqu’à la date de fin de mandat de l’ensemble des membres du Conseil. </w:t>
      </w:r>
    </w:p>
    <w:p w:rsidR="000F329C" w:rsidRDefault="000F329C" w:rsidP="000F329C">
      <w:pPr>
        <w:jc w:val="both"/>
        <w:rPr>
          <w:rFonts w:ascii="Trebuchet MS" w:hAnsi="Trebuchet MS"/>
          <w:sz w:val="18"/>
          <w:szCs w:val="18"/>
        </w:rPr>
      </w:pPr>
      <w:r>
        <w:rPr>
          <w:rFonts w:ascii="Trebuchet MS" w:hAnsi="Trebuchet MS"/>
          <w:sz w:val="18"/>
          <w:szCs w:val="18"/>
        </w:rPr>
        <w:t>Art. 3.4. – Le Conseil se réunit au moins trois fois par an sur convocation du directeur (de la directrice) :</w:t>
      </w:r>
    </w:p>
    <w:p w:rsidR="000F329C" w:rsidRDefault="000F329C" w:rsidP="000F329C">
      <w:pPr>
        <w:numPr>
          <w:ilvl w:val="0"/>
          <w:numId w:val="3"/>
        </w:numPr>
        <w:spacing w:after="80"/>
        <w:ind w:left="714" w:hanging="357"/>
        <w:jc w:val="both"/>
        <w:rPr>
          <w:rFonts w:ascii="Trebuchet MS" w:hAnsi="Trebuchet MS"/>
          <w:sz w:val="18"/>
          <w:szCs w:val="18"/>
        </w:rPr>
      </w:pPr>
      <w:r>
        <w:rPr>
          <w:rFonts w:ascii="Trebuchet MS" w:hAnsi="Trebuchet MS"/>
          <w:sz w:val="18"/>
          <w:szCs w:val="18"/>
        </w:rPr>
        <w:t>A la rentrée de septembre/octobre pour définir la programmation de l’année universitaire, et débattre de l’usage des reliquats financiers au jour de la réunion. A ce Conseil de rentrée sont également convoqués tous les responsables de programme qui participent aux décisions qui peuvent y être prises.</w:t>
      </w:r>
    </w:p>
    <w:p w:rsidR="000F329C" w:rsidRDefault="000F329C" w:rsidP="000F329C">
      <w:pPr>
        <w:numPr>
          <w:ilvl w:val="0"/>
          <w:numId w:val="3"/>
        </w:numPr>
        <w:spacing w:after="80"/>
        <w:ind w:left="714" w:hanging="357"/>
        <w:jc w:val="both"/>
        <w:rPr>
          <w:rFonts w:ascii="Trebuchet MS" w:hAnsi="Trebuchet MS"/>
          <w:sz w:val="18"/>
          <w:szCs w:val="18"/>
        </w:rPr>
      </w:pPr>
      <w:r>
        <w:rPr>
          <w:rFonts w:ascii="Trebuchet MS" w:hAnsi="Trebuchet MS"/>
          <w:sz w:val="18"/>
          <w:szCs w:val="18"/>
        </w:rPr>
        <w:t>Au début de l’année civile, et en tout état de cause une fois  voté le budget de l’Université. Le Conseil propose alors la répartition par grands objectifs du budget prévisionnel du laboratoire.</w:t>
      </w:r>
    </w:p>
    <w:p w:rsidR="000F329C" w:rsidRDefault="000F329C" w:rsidP="000F329C">
      <w:pPr>
        <w:numPr>
          <w:ilvl w:val="0"/>
          <w:numId w:val="3"/>
        </w:numPr>
        <w:spacing w:after="80"/>
        <w:ind w:left="714" w:hanging="357"/>
        <w:jc w:val="both"/>
        <w:rPr>
          <w:rFonts w:ascii="Trebuchet MS" w:hAnsi="Trebuchet MS"/>
          <w:sz w:val="18"/>
          <w:szCs w:val="18"/>
        </w:rPr>
      </w:pPr>
      <w:r>
        <w:rPr>
          <w:rFonts w:ascii="Trebuchet MS" w:hAnsi="Trebuchet MS"/>
          <w:sz w:val="18"/>
          <w:szCs w:val="18"/>
        </w:rPr>
        <w:t>Au printemps, et en tout état de cause au plus tard le jour fixé par la Commission Recherche de l’UT2J pour  la remise des dossiers de colloques qui lui sont soumis pour l’année civile suivante. Le Conseil du laboratoire se prononce alors notamment sur les subventions accordées par le laboratoire à chaque projet de colloque qui sera soumis à la Commission Recherche de l’UT2J.</w:t>
      </w:r>
    </w:p>
    <w:p w:rsidR="000F329C" w:rsidRDefault="000F329C" w:rsidP="000F329C">
      <w:pPr>
        <w:jc w:val="both"/>
        <w:rPr>
          <w:rFonts w:ascii="Trebuchet MS" w:hAnsi="Trebuchet MS"/>
          <w:sz w:val="18"/>
          <w:szCs w:val="18"/>
        </w:rPr>
      </w:pPr>
      <w:r>
        <w:rPr>
          <w:rFonts w:ascii="Trebuchet MS" w:hAnsi="Trebuchet MS"/>
          <w:sz w:val="18"/>
          <w:szCs w:val="18"/>
        </w:rPr>
        <w:t>Art. 3.5. – Des conseils extraordinaires peuvent être convoqués par le directeur (la directrice) ou à la demande des 3/5</w:t>
      </w:r>
      <w:r>
        <w:rPr>
          <w:rFonts w:ascii="Trebuchet MS" w:hAnsi="Trebuchet MS"/>
          <w:sz w:val="18"/>
          <w:szCs w:val="18"/>
          <w:vertAlign w:val="superscript"/>
        </w:rPr>
        <w:t>e</w:t>
      </w:r>
      <w:r>
        <w:rPr>
          <w:rFonts w:ascii="Trebuchet MS" w:hAnsi="Trebuchet MS"/>
          <w:sz w:val="18"/>
          <w:szCs w:val="18"/>
        </w:rPr>
        <w:t xml:space="preserve"> des membres du Conseil.</w:t>
      </w:r>
    </w:p>
    <w:p w:rsidR="000F329C" w:rsidRDefault="000F329C" w:rsidP="000F329C">
      <w:pPr>
        <w:jc w:val="both"/>
        <w:rPr>
          <w:rFonts w:ascii="Trebuchet MS" w:hAnsi="Trebuchet MS"/>
          <w:sz w:val="18"/>
          <w:szCs w:val="18"/>
        </w:rPr>
      </w:pPr>
      <w:r>
        <w:rPr>
          <w:rFonts w:ascii="Trebuchet MS" w:hAnsi="Trebuchet MS"/>
          <w:sz w:val="18"/>
          <w:szCs w:val="18"/>
        </w:rPr>
        <w:t xml:space="preserve">Art. 3.6. –  Le Conseil peut inviter des personnalités extérieures à même de l’aider dans la définition de ses choix politiques et financiers. </w:t>
      </w:r>
    </w:p>
    <w:p w:rsidR="000F329C" w:rsidRDefault="000F329C" w:rsidP="000F329C">
      <w:pPr>
        <w:jc w:val="both"/>
        <w:rPr>
          <w:rFonts w:ascii="Trebuchet MS" w:hAnsi="Trebuchet MS"/>
          <w:b/>
          <w:bCs/>
          <w:sz w:val="18"/>
          <w:szCs w:val="18"/>
        </w:rPr>
      </w:pPr>
    </w:p>
    <w:p w:rsidR="000F329C" w:rsidRDefault="000F329C" w:rsidP="000F329C">
      <w:pPr>
        <w:jc w:val="both"/>
        <w:rPr>
          <w:rFonts w:ascii="Trebuchet MS" w:hAnsi="Trebuchet MS"/>
          <w:b/>
          <w:bCs/>
          <w:sz w:val="18"/>
          <w:szCs w:val="18"/>
        </w:rPr>
      </w:pPr>
      <w:r>
        <w:rPr>
          <w:rFonts w:ascii="Trebuchet MS" w:hAnsi="Trebuchet MS"/>
          <w:b/>
          <w:bCs/>
          <w:sz w:val="18"/>
          <w:szCs w:val="18"/>
        </w:rPr>
        <w:t>TITRE 4 - PROGRAMMES DE RECHERCHE</w:t>
      </w:r>
    </w:p>
    <w:p w:rsidR="000F329C" w:rsidRDefault="000F329C" w:rsidP="000F329C">
      <w:pPr>
        <w:jc w:val="both"/>
        <w:rPr>
          <w:rFonts w:ascii="Trebuchet MS" w:hAnsi="Trebuchet MS"/>
          <w:b/>
          <w:bCs/>
          <w:sz w:val="18"/>
          <w:szCs w:val="18"/>
        </w:rPr>
      </w:pPr>
      <w:bookmarkStart w:id="4" w:name="themes_et_responsables_de_themes"/>
      <w:r>
        <w:rPr>
          <w:rFonts w:ascii="Trebuchet MS" w:hAnsi="Trebuchet MS"/>
          <w:b/>
          <w:bCs/>
          <w:sz w:val="18"/>
          <w:szCs w:val="18"/>
        </w:rPr>
        <w:t xml:space="preserve">4.1 – </w:t>
      </w:r>
      <w:bookmarkEnd w:id="4"/>
      <w:r>
        <w:rPr>
          <w:rFonts w:ascii="Trebuchet MS" w:hAnsi="Trebuchet MS"/>
          <w:b/>
          <w:bCs/>
          <w:sz w:val="18"/>
          <w:szCs w:val="18"/>
        </w:rPr>
        <w:t>Définitions des programmes</w:t>
      </w:r>
    </w:p>
    <w:p w:rsidR="000F329C" w:rsidRDefault="000F329C" w:rsidP="000F329C">
      <w:pPr>
        <w:jc w:val="both"/>
        <w:rPr>
          <w:rFonts w:ascii="Trebuchet MS" w:hAnsi="Trebuchet MS"/>
          <w:sz w:val="18"/>
          <w:szCs w:val="18"/>
        </w:rPr>
      </w:pPr>
      <w:r>
        <w:rPr>
          <w:rFonts w:ascii="Trebuchet MS" w:hAnsi="Trebuchet MS"/>
          <w:sz w:val="18"/>
          <w:szCs w:val="18"/>
        </w:rPr>
        <w:t>Art. 4.1.1 – Les programmes du laboratoire sont approuvés collectivement au moment de l’élaboration du contrat quinquennal. Ils peuvent toutefois évoluer en fonction des résultats obtenus, tout en restant dans le cadre global des projets soumis à l’évaluation de l’agence nationale d’évaluation en début de contrat.</w:t>
      </w:r>
    </w:p>
    <w:p w:rsidR="000F329C" w:rsidRDefault="000F329C" w:rsidP="000F329C">
      <w:pPr>
        <w:jc w:val="both"/>
        <w:rPr>
          <w:rFonts w:ascii="Trebuchet MS" w:hAnsi="Trebuchet MS"/>
          <w:sz w:val="18"/>
          <w:szCs w:val="18"/>
        </w:rPr>
      </w:pPr>
      <w:r>
        <w:rPr>
          <w:rFonts w:ascii="Trebuchet MS" w:hAnsi="Trebuchet MS"/>
          <w:sz w:val="18"/>
          <w:szCs w:val="18"/>
        </w:rPr>
        <w:t>Art. 4.1.2 –</w:t>
      </w:r>
      <w:r>
        <w:rPr>
          <w:rFonts w:ascii="Trebuchet MS" w:hAnsi="Trebuchet MS"/>
          <w:b/>
          <w:bCs/>
          <w:sz w:val="18"/>
          <w:szCs w:val="18"/>
        </w:rPr>
        <w:t xml:space="preserve"> </w:t>
      </w:r>
      <w:r>
        <w:rPr>
          <w:rFonts w:ascii="Trebuchet MS" w:hAnsi="Trebuchet MS"/>
          <w:sz w:val="18"/>
          <w:szCs w:val="18"/>
        </w:rPr>
        <w:t>Les programmes doivent correspondre aux grands objectifs scientifiques approuvés par l’Assemblée Générale du laboratoire, et organisés par grands axes de recherche dans lesquels chaque programme doit impérativement s’inscrire</w:t>
      </w:r>
      <w:r>
        <w:rPr>
          <w:rFonts w:ascii="Trebuchet MS" w:hAnsi="Trebuchet MS"/>
          <w:b/>
          <w:bCs/>
          <w:sz w:val="18"/>
          <w:szCs w:val="18"/>
        </w:rPr>
        <w:t xml:space="preserve">. </w:t>
      </w:r>
    </w:p>
    <w:p w:rsidR="000F329C" w:rsidRDefault="000F329C" w:rsidP="000F329C">
      <w:pPr>
        <w:ind w:left="1701"/>
        <w:jc w:val="both"/>
        <w:rPr>
          <w:rFonts w:ascii="Trebuchet MS" w:hAnsi="Trebuchet MS"/>
          <w:sz w:val="18"/>
          <w:szCs w:val="18"/>
        </w:rPr>
      </w:pPr>
    </w:p>
    <w:p w:rsidR="000F329C" w:rsidRDefault="000F329C" w:rsidP="000F329C">
      <w:pPr>
        <w:jc w:val="both"/>
        <w:rPr>
          <w:rFonts w:ascii="Trebuchet MS" w:hAnsi="Trebuchet MS"/>
          <w:b/>
          <w:bCs/>
          <w:sz w:val="18"/>
          <w:szCs w:val="18"/>
        </w:rPr>
      </w:pPr>
      <w:r>
        <w:rPr>
          <w:rFonts w:ascii="Trebuchet MS" w:hAnsi="Trebuchet MS"/>
          <w:b/>
          <w:bCs/>
          <w:sz w:val="18"/>
          <w:szCs w:val="18"/>
        </w:rPr>
        <w:t>4.2  Responsabilité de programmes</w:t>
      </w:r>
    </w:p>
    <w:p w:rsidR="000F329C" w:rsidRDefault="000F329C" w:rsidP="000F329C">
      <w:pPr>
        <w:jc w:val="both"/>
        <w:rPr>
          <w:rFonts w:ascii="Trebuchet MS" w:hAnsi="Trebuchet MS"/>
          <w:sz w:val="18"/>
          <w:szCs w:val="18"/>
        </w:rPr>
      </w:pPr>
      <w:r>
        <w:rPr>
          <w:rFonts w:ascii="Trebuchet MS" w:hAnsi="Trebuchet MS"/>
          <w:sz w:val="18"/>
          <w:szCs w:val="18"/>
        </w:rPr>
        <w:t>Art. 4.2.1 - Chaque programme est placé sous la responsabilité d’un ou plusieurs enseignant(s)-chercheur(s) ou chercheur(s) chargé(s) d’en assurer le suivi. Les responsables sont notamment chargés de présenter les enjeux scientifiques de leur programme sur le site internet du laboratoire. Ils sont tenus de fournir au webmestre toutes les informations nécessaires à la mise à jour du site.</w:t>
      </w:r>
    </w:p>
    <w:p w:rsidR="000F329C" w:rsidRDefault="000F329C" w:rsidP="000F329C">
      <w:pPr>
        <w:jc w:val="both"/>
        <w:rPr>
          <w:rFonts w:ascii="Trebuchet MS" w:hAnsi="Trebuchet MS"/>
          <w:sz w:val="18"/>
          <w:szCs w:val="18"/>
        </w:rPr>
      </w:pPr>
      <w:r>
        <w:rPr>
          <w:rFonts w:ascii="Trebuchet MS" w:hAnsi="Trebuchet MS"/>
          <w:sz w:val="18"/>
          <w:szCs w:val="18"/>
        </w:rPr>
        <w:t>Art. 4.2.2 – Les responsables de programme présentent devant le Conseil de septembre/octobre les manifestations prévues pour l’année à venir. Ils sont chargés de la cohérence du programme au sein du laboratoire et de la diffusion des résultats acquis. A l’issue du contrat quinquennal, ils remettent au directeur chargé de la rédaction du nouveau contrat le bilan scientifique du  ou des programmes dont ils ont eu la charge.</w:t>
      </w:r>
    </w:p>
    <w:p w:rsidR="000F329C" w:rsidRDefault="000F329C" w:rsidP="000F329C">
      <w:pPr>
        <w:jc w:val="both"/>
        <w:rPr>
          <w:rFonts w:ascii="Trebuchet MS" w:hAnsi="Trebuchet MS"/>
          <w:sz w:val="18"/>
          <w:szCs w:val="18"/>
        </w:rPr>
      </w:pPr>
    </w:p>
    <w:p w:rsidR="000F329C" w:rsidRDefault="000F329C" w:rsidP="000F329C">
      <w:pPr>
        <w:jc w:val="both"/>
        <w:rPr>
          <w:rFonts w:ascii="Trebuchet MS" w:hAnsi="Trebuchet MS"/>
          <w:sz w:val="18"/>
          <w:szCs w:val="18"/>
        </w:rPr>
      </w:pPr>
      <w:bookmarkStart w:id="5" w:name="titre_4_-_services"/>
      <w:r>
        <w:rPr>
          <w:rFonts w:ascii="Trebuchet MS" w:hAnsi="Trebuchet MS"/>
          <w:b/>
          <w:bCs/>
          <w:sz w:val="18"/>
          <w:szCs w:val="18"/>
        </w:rPr>
        <w:t xml:space="preserve">TITRE 5 - </w:t>
      </w:r>
      <w:bookmarkStart w:id="6" w:name="services_communs"/>
      <w:bookmarkEnd w:id="5"/>
      <w:bookmarkEnd w:id="6"/>
      <w:r>
        <w:rPr>
          <w:rFonts w:ascii="Trebuchet MS" w:hAnsi="Trebuchet MS"/>
          <w:b/>
          <w:bCs/>
          <w:sz w:val="18"/>
          <w:szCs w:val="18"/>
        </w:rPr>
        <w:t> SERVICES COMMUNS</w:t>
      </w:r>
    </w:p>
    <w:p w:rsidR="000F329C" w:rsidRDefault="000F329C" w:rsidP="000F329C">
      <w:pPr>
        <w:jc w:val="both"/>
        <w:rPr>
          <w:rFonts w:ascii="Trebuchet MS" w:hAnsi="Trebuchet MS"/>
          <w:sz w:val="18"/>
          <w:szCs w:val="18"/>
        </w:rPr>
      </w:pPr>
      <w:r>
        <w:rPr>
          <w:rFonts w:ascii="Trebuchet MS" w:hAnsi="Trebuchet MS"/>
          <w:sz w:val="18"/>
          <w:szCs w:val="18"/>
        </w:rPr>
        <w:t xml:space="preserve">Art. 5.1.1 – Le secrétariat de direction, placé sous la responsabilité du directeur (de la directrice) de laboratoire, est  composé de l’Assistant(e) de direction en charge de l’administration courante, de la valorisation, de l’aide au développement et au montage de projet, du suivi des relations internationales et des conventions, et de tout autre personnel administratif qui pourrait être recruté ponctuellement ou définitivement. Il est au service de l’ensemble des membres du laboratoire. </w:t>
      </w:r>
    </w:p>
    <w:p w:rsidR="000F329C" w:rsidRDefault="000F329C" w:rsidP="000F329C">
      <w:pPr>
        <w:jc w:val="both"/>
        <w:rPr>
          <w:rFonts w:ascii="Trebuchet MS" w:hAnsi="Trebuchet MS"/>
          <w:sz w:val="18"/>
          <w:szCs w:val="18"/>
        </w:rPr>
      </w:pPr>
      <w:r>
        <w:rPr>
          <w:rFonts w:ascii="Trebuchet MS" w:hAnsi="Trebuchet MS"/>
          <w:sz w:val="18"/>
          <w:szCs w:val="18"/>
        </w:rPr>
        <w:t>Art. 5.1.2 – Les porteurs de projet et responsables de programme sont invités également à solliciter l’aide du personnel de la D.A.R. (Direction en Appui à la Recherche) chargés d’accompagner les projets (cellule valorisation, cellule ANR, etc.).</w:t>
      </w:r>
    </w:p>
    <w:p w:rsidR="000F329C" w:rsidRDefault="000F329C" w:rsidP="000F329C">
      <w:pPr>
        <w:jc w:val="both"/>
        <w:rPr>
          <w:rFonts w:ascii="Trebuchet MS" w:hAnsi="Trebuchet MS"/>
          <w:sz w:val="18"/>
          <w:szCs w:val="18"/>
        </w:rPr>
      </w:pPr>
      <w:r>
        <w:rPr>
          <w:rFonts w:ascii="Trebuchet MS" w:hAnsi="Trebuchet MS"/>
          <w:sz w:val="18"/>
          <w:szCs w:val="18"/>
        </w:rPr>
        <w:t>Art. 5.1.3 – L’ensemble du matériel du laboratoire est mutualisé. Toutefois le matériel acquis à l’occasion de programmes spécifiques ou grâce à des contrats spécifiques est prioritairement affecté à ces derniers.</w:t>
      </w:r>
    </w:p>
    <w:p w:rsidR="000F329C" w:rsidRDefault="000F329C" w:rsidP="000F329C">
      <w:pPr>
        <w:jc w:val="both"/>
        <w:rPr>
          <w:rFonts w:ascii="Trebuchet MS" w:hAnsi="Trebuchet MS"/>
          <w:sz w:val="18"/>
          <w:szCs w:val="18"/>
        </w:rPr>
      </w:pPr>
    </w:p>
    <w:p w:rsidR="000F329C" w:rsidRDefault="000F329C" w:rsidP="000F329C">
      <w:pPr>
        <w:jc w:val="both"/>
        <w:rPr>
          <w:rFonts w:ascii="Trebuchet MS" w:hAnsi="Trebuchet MS"/>
          <w:b/>
          <w:bCs/>
          <w:sz w:val="18"/>
          <w:szCs w:val="18"/>
        </w:rPr>
      </w:pPr>
      <w:r>
        <w:rPr>
          <w:rFonts w:ascii="Trebuchet MS" w:hAnsi="Trebuchet MS"/>
          <w:b/>
          <w:bCs/>
          <w:sz w:val="18"/>
          <w:szCs w:val="18"/>
        </w:rPr>
        <w:t>TITRE 6 - FINANCEMENTS</w:t>
      </w:r>
    </w:p>
    <w:p w:rsidR="000F329C" w:rsidRDefault="000F329C" w:rsidP="000F329C">
      <w:pPr>
        <w:jc w:val="both"/>
        <w:rPr>
          <w:rFonts w:ascii="Trebuchet MS" w:hAnsi="Trebuchet MS"/>
          <w:sz w:val="18"/>
          <w:szCs w:val="18"/>
        </w:rPr>
      </w:pPr>
      <w:r>
        <w:rPr>
          <w:rFonts w:ascii="Trebuchet MS" w:hAnsi="Trebuchet MS"/>
          <w:sz w:val="18"/>
          <w:szCs w:val="18"/>
        </w:rPr>
        <w:t>Art. 6.1. – Les responsables de programme sont garants de la bonne utilisation des fonds attribués à leur programme.</w:t>
      </w:r>
    </w:p>
    <w:p w:rsidR="000F329C" w:rsidRDefault="000F329C" w:rsidP="000F329C">
      <w:pPr>
        <w:jc w:val="both"/>
        <w:rPr>
          <w:rFonts w:ascii="Trebuchet MS" w:hAnsi="Trebuchet MS"/>
          <w:sz w:val="18"/>
          <w:szCs w:val="18"/>
        </w:rPr>
      </w:pPr>
      <w:bookmarkStart w:id="7" w:name="titre_9_-_prelevement_sur_contrat"/>
      <w:r>
        <w:rPr>
          <w:rFonts w:ascii="Trebuchet MS" w:hAnsi="Trebuchet MS"/>
          <w:sz w:val="18"/>
          <w:szCs w:val="18"/>
        </w:rPr>
        <w:t>Art. 6.2. – Si une convention financière spécifique a été ouverte par les services financiers de la DAR</w:t>
      </w:r>
      <w:r>
        <w:rPr>
          <w:rFonts w:ascii="Trebuchet MS" w:hAnsi="Trebuchet MS"/>
          <w:color w:val="00B0F0"/>
          <w:sz w:val="18"/>
          <w:szCs w:val="18"/>
        </w:rPr>
        <w:t xml:space="preserve"> </w:t>
      </w:r>
      <w:r>
        <w:rPr>
          <w:rFonts w:ascii="Trebuchet MS" w:hAnsi="Trebuchet MS"/>
          <w:sz w:val="18"/>
          <w:szCs w:val="18"/>
        </w:rPr>
        <w:t>pour gérer le programme ou la manifestation dont ils sont responsables, les responsables de programme décident seuls de l’utilisation des fonds attribués, sous réserve que leur utilisation soit conforme aux objectifs scientifique fixés à l’ouverture de la convention.</w:t>
      </w:r>
      <w:bookmarkEnd w:id="7"/>
    </w:p>
    <w:p w:rsidR="000F329C" w:rsidRDefault="000F329C" w:rsidP="000F329C">
      <w:pPr>
        <w:jc w:val="both"/>
        <w:rPr>
          <w:rFonts w:ascii="Trebuchet MS" w:hAnsi="Trebuchet MS"/>
          <w:sz w:val="18"/>
          <w:szCs w:val="18"/>
        </w:rPr>
      </w:pPr>
    </w:p>
    <w:p w:rsidR="000F329C" w:rsidRDefault="000F329C" w:rsidP="000F329C">
      <w:pPr>
        <w:jc w:val="both"/>
        <w:rPr>
          <w:rFonts w:ascii="Trebuchet MS" w:hAnsi="Trebuchet MS"/>
          <w:b/>
          <w:bCs/>
          <w:sz w:val="18"/>
          <w:szCs w:val="18"/>
        </w:rPr>
      </w:pPr>
      <w:r>
        <w:rPr>
          <w:rFonts w:ascii="Trebuchet MS" w:hAnsi="Trebuchet MS"/>
          <w:b/>
          <w:bCs/>
          <w:sz w:val="18"/>
          <w:szCs w:val="18"/>
        </w:rPr>
        <w:t>TITRE 7 : HYGIÈNE ET SÉCURITÉ</w:t>
      </w:r>
    </w:p>
    <w:p w:rsidR="000F329C" w:rsidRDefault="000F329C" w:rsidP="000F329C">
      <w:pPr>
        <w:jc w:val="both"/>
        <w:rPr>
          <w:rFonts w:ascii="Trebuchet MS" w:hAnsi="Trebuchet MS"/>
          <w:sz w:val="18"/>
          <w:szCs w:val="18"/>
        </w:rPr>
      </w:pPr>
      <w:r>
        <w:rPr>
          <w:rFonts w:ascii="Trebuchet MS" w:hAnsi="Trebuchet MS"/>
          <w:sz w:val="18"/>
          <w:szCs w:val="18"/>
        </w:rPr>
        <w:t>Art. 7.1. – S’il incombe au directeur de veiller à la sécurité et à la protection des personnels et d’assurer la sauvegarde des biens du laboratoire, chacun doit se préoccuper de sa propre sécurité et de celle des autres.</w:t>
      </w:r>
    </w:p>
    <w:p w:rsidR="000F329C" w:rsidRDefault="000F329C" w:rsidP="000F329C">
      <w:pPr>
        <w:jc w:val="both"/>
        <w:rPr>
          <w:rFonts w:ascii="Trebuchet MS" w:hAnsi="Trebuchet MS"/>
          <w:sz w:val="18"/>
          <w:szCs w:val="18"/>
        </w:rPr>
      </w:pPr>
      <w:r>
        <w:rPr>
          <w:rFonts w:ascii="Trebuchet MS" w:hAnsi="Trebuchet MS"/>
          <w:sz w:val="18"/>
          <w:szCs w:val="18"/>
        </w:rPr>
        <w:t>Art. 7.2. – L’ ACMO (agent chargé de la mise en œuvre des règles d’hygiène et de sécurité) de l’UMS 838 assiste et conseille le directeur du laboratoire, il informe et sensibilise les personnels travaillant dans le laboratoire pour la mise en œuvre des consignes d’hygiène et sécurité.  L’identité de l’ACMO est affichée avec ses coordonnées téléphoniques professionnelles.</w:t>
      </w:r>
    </w:p>
    <w:p w:rsidR="000F329C" w:rsidRDefault="000F329C" w:rsidP="000F329C">
      <w:pPr>
        <w:jc w:val="both"/>
        <w:rPr>
          <w:rFonts w:ascii="Trebuchet MS" w:hAnsi="Trebuchet MS"/>
          <w:sz w:val="18"/>
          <w:szCs w:val="18"/>
        </w:rPr>
      </w:pPr>
      <w:r>
        <w:rPr>
          <w:rFonts w:ascii="Trebuchet MS" w:hAnsi="Trebuchet MS"/>
          <w:sz w:val="18"/>
          <w:szCs w:val="18"/>
        </w:rPr>
        <w:lastRenderedPageBreak/>
        <w:t>Art. 7.3. – Les dispositions à prendre en cas d’accident et d’incendie font l’objet d’un document spécifique et sont affichées dans les locaux du laboratoire.</w:t>
      </w:r>
    </w:p>
    <w:p w:rsidR="000F329C" w:rsidRDefault="000F329C" w:rsidP="000F329C">
      <w:pPr>
        <w:jc w:val="both"/>
        <w:rPr>
          <w:rFonts w:ascii="Trebuchet MS" w:hAnsi="Trebuchet MS"/>
          <w:b/>
          <w:bCs/>
          <w:sz w:val="18"/>
          <w:szCs w:val="18"/>
        </w:rPr>
      </w:pPr>
      <w:r>
        <w:rPr>
          <w:rFonts w:ascii="Trebuchet MS" w:hAnsi="Trebuchet MS"/>
          <w:sz w:val="18"/>
          <w:szCs w:val="18"/>
        </w:rPr>
        <w:t>Art. 7.4. – Le registre d’hygiène et de sécurité dans lequel les personnels peuvent consigner leurs observations et suggestions relatives à la prévention des risques et à l’amélioration des conditions de travail est celui de l’Université.</w:t>
      </w:r>
    </w:p>
    <w:p w:rsidR="000F329C" w:rsidRDefault="000F329C" w:rsidP="000F329C">
      <w:pPr>
        <w:jc w:val="both"/>
        <w:rPr>
          <w:rFonts w:ascii="Trebuchet MS" w:hAnsi="Trebuchet MS"/>
          <w:sz w:val="18"/>
          <w:szCs w:val="18"/>
        </w:rPr>
      </w:pPr>
      <w:r>
        <w:rPr>
          <w:rFonts w:ascii="Trebuchet MS" w:hAnsi="Trebuchet MS"/>
          <w:sz w:val="18"/>
          <w:szCs w:val="18"/>
        </w:rPr>
        <w:t>Art. 7.5. – L’ACMO doit fournir aux personnels, dès leur arrivée, la formation et les informations nécessaires à l’accomplissement de leur travail et au respect des consignes générales de sécurité.</w:t>
      </w:r>
    </w:p>
    <w:p w:rsidR="000F329C" w:rsidRDefault="000F329C" w:rsidP="000F329C">
      <w:pPr>
        <w:jc w:val="both"/>
        <w:rPr>
          <w:rFonts w:ascii="Trebuchet MS" w:hAnsi="Trebuchet MS"/>
          <w:sz w:val="18"/>
          <w:szCs w:val="18"/>
        </w:rPr>
      </w:pPr>
      <w:r>
        <w:rPr>
          <w:rFonts w:ascii="Trebuchet MS" w:hAnsi="Trebuchet MS"/>
          <w:sz w:val="18"/>
          <w:szCs w:val="18"/>
        </w:rPr>
        <w:t>Art. 7.6. – Il est interdit aux personnels de fumer sur les lieux de travail. Sont à la disposition des personnels fumeurs les emplacements réservés dans</w:t>
      </w:r>
      <w:r>
        <w:rPr>
          <w:rFonts w:ascii="Trebuchet MS" w:hAnsi="Trebuchet MS"/>
          <w:strike/>
          <w:sz w:val="18"/>
          <w:szCs w:val="18"/>
        </w:rPr>
        <w:t xml:space="preserve"> </w:t>
      </w:r>
      <w:r>
        <w:rPr>
          <w:rFonts w:ascii="Trebuchet MS" w:hAnsi="Trebuchet MS"/>
          <w:sz w:val="18"/>
          <w:szCs w:val="18"/>
        </w:rPr>
        <w:t>les dégagements et extérieurs.</w:t>
      </w:r>
    </w:p>
    <w:p w:rsidR="000F329C" w:rsidRDefault="000F329C" w:rsidP="000F329C">
      <w:pPr>
        <w:jc w:val="both"/>
        <w:rPr>
          <w:rFonts w:ascii="Trebuchet MS" w:hAnsi="Trebuchet MS"/>
          <w:sz w:val="18"/>
          <w:szCs w:val="18"/>
        </w:rPr>
      </w:pPr>
    </w:p>
    <w:p w:rsidR="000F329C" w:rsidRDefault="000F329C" w:rsidP="000F329C">
      <w:pPr>
        <w:jc w:val="both"/>
        <w:rPr>
          <w:rFonts w:ascii="Trebuchet MS" w:hAnsi="Trebuchet MS"/>
          <w:b/>
          <w:bCs/>
          <w:caps/>
          <w:sz w:val="18"/>
          <w:szCs w:val="18"/>
        </w:rPr>
      </w:pPr>
      <w:r>
        <w:rPr>
          <w:rFonts w:ascii="Trebuchet MS" w:hAnsi="Trebuchet MS"/>
          <w:b/>
          <w:bCs/>
          <w:caps/>
          <w:sz w:val="18"/>
          <w:szCs w:val="18"/>
        </w:rPr>
        <w:t>TITRE 8 : Modification du rÈglement intÉrieur</w:t>
      </w:r>
    </w:p>
    <w:p w:rsidR="000F329C" w:rsidRDefault="000F329C" w:rsidP="000F329C">
      <w:pPr>
        <w:jc w:val="both"/>
        <w:rPr>
          <w:rFonts w:ascii="Trebuchet MS" w:hAnsi="Trebuchet MS"/>
          <w:sz w:val="18"/>
          <w:szCs w:val="18"/>
        </w:rPr>
      </w:pPr>
      <w:r>
        <w:rPr>
          <w:rFonts w:ascii="Trebuchet MS" w:hAnsi="Trebuchet MS"/>
          <w:sz w:val="18"/>
          <w:szCs w:val="18"/>
        </w:rPr>
        <w:t>Art. 8 : Toute modification du présent règlement intérieur peut être proposée et validée à l’occasion de l’Assemblée Générale du laboratoire si elle recueille les 3/5</w:t>
      </w:r>
      <w:r>
        <w:rPr>
          <w:rFonts w:ascii="Trebuchet MS" w:hAnsi="Trebuchet MS"/>
          <w:sz w:val="18"/>
          <w:szCs w:val="18"/>
          <w:vertAlign w:val="superscript"/>
        </w:rPr>
        <w:t>e</w:t>
      </w:r>
      <w:r>
        <w:rPr>
          <w:rFonts w:ascii="Trebuchet MS" w:hAnsi="Trebuchet MS"/>
          <w:sz w:val="18"/>
          <w:szCs w:val="18"/>
        </w:rPr>
        <w:t xml:space="preserve"> des suffrages exprimés.</w:t>
      </w:r>
    </w:p>
    <w:p w:rsidR="000F329C" w:rsidRDefault="000F329C" w:rsidP="000F329C">
      <w:pPr>
        <w:jc w:val="both"/>
      </w:pPr>
    </w:p>
    <w:p w:rsidR="000F329C" w:rsidRDefault="000F329C" w:rsidP="000F329C">
      <w:pPr>
        <w:jc w:val="both"/>
      </w:pPr>
    </w:p>
    <w:p w:rsidR="00853EDC" w:rsidRDefault="00853EDC">
      <w:bookmarkStart w:id="8" w:name="_GoBack"/>
      <w:bookmarkEnd w:id="8"/>
    </w:p>
    <w:sectPr w:rsidR="00853E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352EB"/>
    <w:multiLevelType w:val="multilevel"/>
    <w:tmpl w:val="9550B0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8033344"/>
    <w:multiLevelType w:val="multilevel"/>
    <w:tmpl w:val="D15E93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8853236"/>
    <w:multiLevelType w:val="hybridMultilevel"/>
    <w:tmpl w:val="8D6C08EE"/>
    <w:lvl w:ilvl="0" w:tplc="41FE0BB6">
      <w:start w:val="1"/>
      <w:numFmt w:val="bullet"/>
      <w:lvlText w:val="-"/>
      <w:lvlJc w:val="left"/>
      <w:pPr>
        <w:ind w:left="720" w:hanging="360"/>
      </w:pPr>
      <w:rPr>
        <w:rFonts w:ascii="Calibri" w:eastAsia="Calibri" w:hAnsi="Calibri"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29C"/>
    <w:rsid w:val="000F329C"/>
    <w:rsid w:val="00853E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5A961D-B8DC-48ED-AEEE-FC0BC87BF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29C"/>
    <w:pPr>
      <w:spacing w:after="0" w:line="240" w:lineRule="auto"/>
    </w:pPr>
    <w:rPr>
      <w:rFonts w:ascii="Cambria" w:hAnsi="Cambria"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865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2559</Words>
  <Characters>14076</Characters>
  <Application>Microsoft Office Word</Application>
  <DocSecurity>0</DocSecurity>
  <Lines>117</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BORT</dc:creator>
  <cp:keywords/>
  <dc:description/>
  <cp:lastModifiedBy>Sandra BORT</cp:lastModifiedBy>
  <cp:revision>1</cp:revision>
  <dcterms:created xsi:type="dcterms:W3CDTF">2015-05-18T08:09:00Z</dcterms:created>
  <dcterms:modified xsi:type="dcterms:W3CDTF">2015-05-18T08:09:00Z</dcterms:modified>
</cp:coreProperties>
</file>